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04E68" w14:textId="77777777" w:rsidR="00E37C39" w:rsidRDefault="00E37C39" w:rsidP="000E220F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7547C31F" w14:textId="7E6423F1" w:rsidR="000E220F" w:rsidRDefault="000E220F" w:rsidP="000E220F">
      <w:pPr>
        <w:tabs>
          <w:tab w:val="left" w:pos="0"/>
        </w:tabs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98E44FE" wp14:editId="31F98876">
            <wp:simplePos x="0" y="0"/>
            <wp:positionH relativeFrom="margin">
              <wp:align>center</wp:align>
            </wp:positionH>
            <wp:positionV relativeFrom="paragraph">
              <wp:posOffset>-4445</wp:posOffset>
            </wp:positionV>
            <wp:extent cx="2533650" cy="892643"/>
            <wp:effectExtent l="0" t="0" r="0" b="3175"/>
            <wp:wrapNone/>
            <wp:docPr id="1" name="Image 1" descr="inr_logo_rou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nr_logo_roug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8926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D157BCA" w14:textId="77777777" w:rsidR="000E220F" w:rsidRDefault="000E220F" w:rsidP="000E220F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1C3AD438" w14:textId="77777777" w:rsidR="000E220F" w:rsidRDefault="000E220F" w:rsidP="000E220F">
      <w:pPr>
        <w:jc w:val="center"/>
        <w:rPr>
          <w:rFonts w:eastAsia="Calibri" w:cs="Calibri"/>
          <w:b/>
          <w:color w:val="FFFFFF"/>
          <w:sz w:val="28"/>
        </w:rPr>
      </w:pPr>
    </w:p>
    <w:p w14:paraId="17EC2809" w14:textId="77777777" w:rsidR="007D165D" w:rsidRDefault="007D165D" w:rsidP="000E220F">
      <w:pPr>
        <w:jc w:val="center"/>
        <w:rPr>
          <w:rFonts w:eastAsia="Calibri" w:cs="Calibri"/>
          <w:b/>
          <w:color w:val="FFFFFF"/>
          <w:sz w:val="28"/>
        </w:rPr>
      </w:pPr>
    </w:p>
    <w:p w14:paraId="59C8A3E1" w14:textId="77777777" w:rsidR="007D165D" w:rsidRDefault="007D165D" w:rsidP="000E220F">
      <w:pPr>
        <w:jc w:val="center"/>
        <w:rPr>
          <w:rFonts w:eastAsia="Calibri" w:cs="Calibri"/>
          <w:b/>
          <w:color w:val="FFFFFF"/>
          <w:sz w:val="28"/>
        </w:rPr>
      </w:pPr>
    </w:p>
    <w:tbl>
      <w:tblPr>
        <w:tblpPr w:leftFromText="141" w:rightFromText="141" w:vertAnchor="text" w:horzAnchor="page" w:tblpX="7033" w:tblpY="47"/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206C3F" w14:paraId="0CA9ABF8" w14:textId="77777777" w:rsidTr="00206C3F"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4AC89930" w14:textId="77777777" w:rsidR="00206C3F" w:rsidRDefault="00206C3F" w:rsidP="00206C3F">
            <w:pPr>
              <w:jc w:val="center"/>
              <w:rPr>
                <w:rFonts w:eastAsia="Calibri" w:cs="Calibri"/>
                <w:b/>
                <w:color w:val="FFFFFF"/>
                <w:sz w:val="28"/>
              </w:rPr>
            </w:pPr>
            <w:r>
              <w:rPr>
                <w:rFonts w:eastAsia="Calibri" w:cs="Calibri"/>
                <w:b/>
                <w:color w:val="FFFFFF"/>
                <w:sz w:val="28"/>
              </w:rPr>
              <w:t>CADRE DE MEMOIRE TECHNIQUE</w:t>
            </w:r>
          </w:p>
        </w:tc>
      </w:tr>
    </w:tbl>
    <w:p w14:paraId="02C257E9" w14:textId="77777777" w:rsidR="00206C3F" w:rsidRDefault="000E220F" w:rsidP="00206C3F">
      <w:pPr>
        <w:jc w:val="center"/>
        <w:rPr>
          <w:rFonts w:eastAsia="Calibri" w:cs="Calibri"/>
          <w:b/>
          <w:color w:val="FFFFFF"/>
          <w:sz w:val="28"/>
        </w:rPr>
      </w:pPr>
      <w:r>
        <w:rPr>
          <w:rFonts w:eastAsia="Calibri" w:cs="Calibri"/>
          <w:b/>
          <w:color w:val="FFFFFF"/>
          <w:sz w:val="28"/>
        </w:rPr>
        <w:t xml:space="preserve"> DES CLAUSES PARTICULIÈRES</w:t>
      </w:r>
    </w:p>
    <w:p w14:paraId="18478719" w14:textId="77777777" w:rsidR="00206C3F" w:rsidRDefault="00206C3F" w:rsidP="00206C3F">
      <w:pPr>
        <w:jc w:val="center"/>
        <w:rPr>
          <w:rFonts w:eastAsia="Calibri" w:cs="Calibri"/>
          <w:b/>
          <w:color w:val="FFFFFF"/>
          <w:sz w:val="28"/>
        </w:rPr>
      </w:pPr>
    </w:p>
    <w:p w14:paraId="1AAC9545" w14:textId="77777777" w:rsidR="00E56030" w:rsidRDefault="00E56030" w:rsidP="00E56030">
      <w:pPr>
        <w:tabs>
          <w:tab w:val="left" w:pos="0"/>
        </w:tabs>
        <w:jc w:val="center"/>
        <w:rPr>
          <w:rFonts w:asciiTheme="minorHAnsi" w:hAnsiTheme="minorHAnsi"/>
          <w:b/>
          <w:sz w:val="28"/>
          <w:szCs w:val="28"/>
        </w:rPr>
      </w:pPr>
      <w:r>
        <w:rPr>
          <w:b/>
          <w:sz w:val="28"/>
          <w:szCs w:val="28"/>
        </w:rPr>
        <w:t>MARCHE PUBLIC DE FOURNITURES COURANTES ET SERVICES</w:t>
      </w:r>
    </w:p>
    <w:p w14:paraId="221C2C20" w14:textId="77777777" w:rsidR="000E220F" w:rsidRDefault="000E220F" w:rsidP="000E220F">
      <w:pPr>
        <w:tabs>
          <w:tab w:val="left" w:pos="0"/>
        </w:tabs>
        <w:jc w:val="center"/>
        <w:rPr>
          <w:b/>
          <w:sz w:val="28"/>
          <w:szCs w:val="28"/>
        </w:rPr>
      </w:pPr>
    </w:p>
    <w:tbl>
      <w:tblPr>
        <w:tblpPr w:leftFromText="141" w:rightFromText="141" w:vertAnchor="text" w:horzAnchor="margin" w:tblpXSpec="center" w:tblpY="111"/>
        <w:tblW w:w="9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1"/>
      </w:tblGrid>
      <w:tr w:rsidR="00FD5193" w:rsidRPr="000372C0" w14:paraId="73CC0A87" w14:textId="77777777" w:rsidTr="00FD5193">
        <w:trPr>
          <w:trHeight w:val="1092"/>
        </w:trPr>
        <w:tc>
          <w:tcPr>
            <w:tcW w:w="9841" w:type="dxa"/>
            <w:shd w:val="clear" w:color="auto" w:fill="auto"/>
            <w:vAlign w:val="center"/>
          </w:tcPr>
          <w:p w14:paraId="7446D044" w14:textId="77777777" w:rsidR="00051BE8" w:rsidRDefault="00051BE8" w:rsidP="00051BE8">
            <w:pPr>
              <w:tabs>
                <w:tab w:val="left" w:pos="0"/>
              </w:tabs>
              <w:jc w:val="center"/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>Mise en place d’une solution de frigos connectés et de prestations de traiteur pour le Centre Inria de l’université de Bordeaux</w:t>
            </w:r>
          </w:p>
          <w:p w14:paraId="5BB0A6C1" w14:textId="77777777" w:rsidR="00051BE8" w:rsidRDefault="00051BE8" w:rsidP="00051BE8">
            <w:pPr>
              <w:tabs>
                <w:tab w:val="left" w:pos="0"/>
              </w:tabs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14:paraId="4DE8B747" w14:textId="1002D558" w:rsidR="00FD5193" w:rsidRPr="00051BE8" w:rsidRDefault="00051BE8" w:rsidP="00051BE8">
            <w:pPr>
              <w:tabs>
                <w:tab w:val="left" w:pos="0"/>
              </w:tabs>
              <w:jc w:val="center"/>
              <w:rPr>
                <w:rFonts w:cstheme="minorHAnsi"/>
                <w:b/>
                <w:sz w:val="28"/>
                <w:szCs w:val="28"/>
                <w:highlight w:val="yellow"/>
              </w:rPr>
            </w:pPr>
            <w:r>
              <w:rPr>
                <w:rFonts w:cstheme="minorHAnsi"/>
                <w:b/>
                <w:sz w:val="28"/>
                <w:szCs w:val="28"/>
              </w:rPr>
              <w:t xml:space="preserve">Lot 1 : </w:t>
            </w:r>
            <w:r w:rsidRPr="004B0DF7">
              <w:rPr>
                <w:rFonts w:cstheme="minorHAnsi"/>
                <w:b/>
                <w:sz w:val="28"/>
                <w:szCs w:val="28"/>
              </w:rPr>
              <w:t xml:space="preserve">Mise à disposition, entretien et approvisionnement de frigos connectés (n° </w:t>
            </w:r>
            <w:r w:rsidR="004B0DF7" w:rsidRPr="004B0DF7">
              <w:rPr>
                <w:rFonts w:cstheme="minorHAnsi"/>
                <w:b/>
                <w:sz w:val="28"/>
                <w:szCs w:val="28"/>
              </w:rPr>
              <w:t>2025-2578</w:t>
            </w:r>
            <w:r w:rsidRPr="004B0DF7">
              <w:rPr>
                <w:rFonts w:cstheme="minorHAnsi"/>
                <w:b/>
                <w:sz w:val="28"/>
                <w:szCs w:val="28"/>
              </w:rPr>
              <w:t>)</w:t>
            </w:r>
          </w:p>
        </w:tc>
      </w:tr>
    </w:tbl>
    <w:p w14:paraId="2DD57A81" w14:textId="77777777" w:rsidR="000E220F" w:rsidRPr="007A2D59" w:rsidRDefault="000E220F" w:rsidP="000E220F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71C96726" w14:textId="72ADBE2F" w:rsidR="000E220F" w:rsidRDefault="000E220F" w:rsidP="000E220F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0E660AE9" w14:textId="77777777" w:rsidR="00FD5193" w:rsidRDefault="00FD5193" w:rsidP="000E220F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56871729" w14:textId="77777777" w:rsidR="00DE4CB5" w:rsidRDefault="00DE4CB5" w:rsidP="000E220F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17907190" w14:textId="77777777" w:rsidR="00DE4CB5" w:rsidRDefault="00DE4CB5" w:rsidP="000E220F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0D49DCC9" w14:textId="77777777" w:rsidR="000E220F" w:rsidRDefault="000E220F" w:rsidP="00995C25">
      <w:pPr>
        <w:tabs>
          <w:tab w:val="left" w:pos="0"/>
        </w:tabs>
        <w:rPr>
          <w:b/>
          <w:sz w:val="24"/>
          <w:szCs w:val="28"/>
        </w:rPr>
      </w:pPr>
    </w:p>
    <w:p w14:paraId="65A7CA2F" w14:textId="77777777" w:rsidR="000E220F" w:rsidRDefault="000E220F" w:rsidP="000E220F">
      <w:pPr>
        <w:tabs>
          <w:tab w:val="left" w:pos="0"/>
        </w:tabs>
        <w:jc w:val="center"/>
        <w:rPr>
          <w:b/>
          <w:sz w:val="24"/>
          <w:szCs w:val="28"/>
        </w:rPr>
      </w:pPr>
    </w:p>
    <w:p w14:paraId="71044BA2" w14:textId="77777777" w:rsidR="000E220F" w:rsidRDefault="000E220F" w:rsidP="000E220F">
      <w:pPr>
        <w:tabs>
          <w:tab w:val="left" w:pos="0"/>
        </w:tabs>
        <w:jc w:val="center"/>
        <w:rPr>
          <w:b/>
          <w:sz w:val="24"/>
          <w:szCs w:val="28"/>
        </w:rPr>
      </w:pPr>
    </w:p>
    <w:p w14:paraId="21F9782E" w14:textId="77777777" w:rsidR="00995C25" w:rsidRPr="000459CB" w:rsidRDefault="00995C25" w:rsidP="00995C25">
      <w:pPr>
        <w:spacing w:line="276" w:lineRule="auto"/>
        <w:ind w:left="20" w:right="20"/>
        <w:jc w:val="center"/>
        <w:rPr>
          <w:rFonts w:eastAsia="Calibri" w:cs="Calibri"/>
          <w:color w:val="000000"/>
        </w:rPr>
      </w:pPr>
      <w:bookmarkStart w:id="0" w:name="_Hlk179894834"/>
      <w:r>
        <w:rPr>
          <w:rFonts w:eastAsia="Calibri" w:cs="Calibri"/>
          <w:b/>
          <w:color w:val="000000"/>
        </w:rPr>
        <w:t>Centre Inria de l’université de Bordeaux</w:t>
      </w:r>
    </w:p>
    <w:p w14:paraId="7A843700" w14:textId="77777777" w:rsidR="00995C25" w:rsidRPr="000459CB" w:rsidRDefault="00995C25" w:rsidP="00995C25">
      <w:pPr>
        <w:spacing w:line="276" w:lineRule="auto"/>
        <w:ind w:left="20" w:right="20"/>
        <w:jc w:val="center"/>
        <w:rPr>
          <w:rFonts w:eastAsia="Calibri" w:cs="Calibri"/>
          <w:color w:val="000000"/>
        </w:rPr>
      </w:pPr>
      <w:r w:rsidRPr="000459CB">
        <w:rPr>
          <w:rFonts w:eastAsia="Calibri" w:cs="Calibri"/>
          <w:color w:val="000000"/>
        </w:rPr>
        <w:t>200 Avenue de la Vieille Tour</w:t>
      </w:r>
    </w:p>
    <w:p w14:paraId="314FC8AA" w14:textId="7641A0E0" w:rsidR="00206C3F" w:rsidRDefault="00995C25" w:rsidP="00206C3F">
      <w:pPr>
        <w:spacing w:line="276" w:lineRule="auto"/>
        <w:ind w:left="20" w:right="20"/>
        <w:jc w:val="center"/>
        <w:rPr>
          <w:rFonts w:eastAsia="Calibri" w:cs="Calibri"/>
          <w:color w:val="000000"/>
        </w:rPr>
      </w:pPr>
      <w:r w:rsidRPr="000459CB">
        <w:rPr>
          <w:rFonts w:eastAsia="Calibri" w:cs="Calibri"/>
          <w:color w:val="000000"/>
        </w:rPr>
        <w:t>CS 90003</w:t>
      </w:r>
    </w:p>
    <w:p w14:paraId="360976B0" w14:textId="43C9D727" w:rsidR="00995C25" w:rsidRDefault="00995C25" w:rsidP="00206C3F">
      <w:pPr>
        <w:spacing w:line="276" w:lineRule="auto"/>
        <w:ind w:right="20"/>
        <w:jc w:val="center"/>
        <w:rPr>
          <w:rFonts w:eastAsia="Calibri" w:cs="Calibri"/>
          <w:color w:val="000000"/>
        </w:rPr>
      </w:pPr>
      <w:r w:rsidRPr="000459CB">
        <w:rPr>
          <w:rFonts w:eastAsia="Calibri" w:cs="Calibri"/>
          <w:color w:val="000000"/>
        </w:rPr>
        <w:t>33405 TALENCE CEDEX</w:t>
      </w:r>
    </w:p>
    <w:p w14:paraId="709FAC40" w14:textId="77777777" w:rsidR="00995C25" w:rsidRPr="000459CB" w:rsidRDefault="00995C25" w:rsidP="00995C25">
      <w:pPr>
        <w:spacing w:line="276" w:lineRule="auto"/>
        <w:ind w:left="20" w:right="20"/>
        <w:jc w:val="center"/>
        <w:rPr>
          <w:rFonts w:eastAsia="Calibri" w:cs="Calibri"/>
          <w:color w:val="000000"/>
        </w:rPr>
      </w:pPr>
    </w:p>
    <w:bookmarkEnd w:id="0"/>
    <w:p w14:paraId="1100CF1A" w14:textId="77777777" w:rsidR="00206C3F" w:rsidRDefault="00206C3F">
      <w:pPr>
        <w:rPr>
          <w:b/>
          <w:sz w:val="28"/>
          <w:u w:val="single"/>
        </w:rPr>
      </w:pPr>
    </w:p>
    <w:p w14:paraId="4C117953" w14:textId="77777777" w:rsidR="00206C3F" w:rsidRDefault="00206C3F">
      <w:pPr>
        <w:rPr>
          <w:b/>
          <w:sz w:val="28"/>
          <w:u w:val="single"/>
        </w:rPr>
      </w:pPr>
    </w:p>
    <w:p w14:paraId="1E05A843" w14:textId="77777777" w:rsidR="00206C3F" w:rsidRDefault="00206C3F">
      <w:pPr>
        <w:rPr>
          <w:b/>
          <w:sz w:val="28"/>
          <w:u w:val="single"/>
        </w:rPr>
      </w:pPr>
    </w:p>
    <w:p w14:paraId="6DCFA83D" w14:textId="77777777" w:rsidR="00206C3F" w:rsidRDefault="00206C3F">
      <w:pPr>
        <w:rPr>
          <w:b/>
          <w:sz w:val="28"/>
          <w:u w:val="single"/>
        </w:rPr>
      </w:pPr>
    </w:p>
    <w:p w14:paraId="15A2D63C" w14:textId="77777777" w:rsidR="00206C3F" w:rsidRDefault="00206C3F">
      <w:pPr>
        <w:rPr>
          <w:b/>
          <w:sz w:val="28"/>
          <w:u w:val="single"/>
        </w:rPr>
      </w:pPr>
    </w:p>
    <w:p w14:paraId="09EE3868" w14:textId="77777777" w:rsidR="00206C3F" w:rsidRDefault="00206C3F">
      <w:pPr>
        <w:rPr>
          <w:b/>
          <w:sz w:val="28"/>
          <w:u w:val="single"/>
        </w:rPr>
      </w:pPr>
    </w:p>
    <w:p w14:paraId="1A30972D" w14:textId="77777777" w:rsidR="00206C3F" w:rsidRDefault="00206C3F">
      <w:pPr>
        <w:rPr>
          <w:b/>
          <w:sz w:val="28"/>
          <w:u w:val="single"/>
        </w:rPr>
      </w:pPr>
    </w:p>
    <w:p w14:paraId="70F0FACA" w14:textId="77777777" w:rsidR="00206C3F" w:rsidRDefault="00206C3F">
      <w:pPr>
        <w:rPr>
          <w:b/>
          <w:sz w:val="28"/>
          <w:u w:val="single"/>
        </w:rPr>
      </w:pPr>
    </w:p>
    <w:p w14:paraId="00FC9163" w14:textId="77777777" w:rsidR="00206C3F" w:rsidRDefault="00206C3F">
      <w:pPr>
        <w:rPr>
          <w:b/>
          <w:sz w:val="28"/>
          <w:u w:val="single"/>
        </w:rPr>
      </w:pPr>
    </w:p>
    <w:p w14:paraId="73CA2182" w14:textId="77777777" w:rsidR="00206C3F" w:rsidRDefault="00206C3F">
      <w:pPr>
        <w:rPr>
          <w:b/>
          <w:sz w:val="28"/>
          <w:u w:val="single"/>
        </w:rPr>
      </w:pPr>
    </w:p>
    <w:p w14:paraId="0C50D94C" w14:textId="77777777" w:rsidR="00206C3F" w:rsidRDefault="00206C3F">
      <w:pPr>
        <w:rPr>
          <w:b/>
          <w:sz w:val="28"/>
          <w:u w:val="single"/>
        </w:rPr>
      </w:pPr>
    </w:p>
    <w:p w14:paraId="4818031B" w14:textId="4384F6BA" w:rsidR="00206C3F" w:rsidRDefault="00206C3F">
      <w:pPr>
        <w:rPr>
          <w:b/>
          <w:sz w:val="28"/>
          <w:u w:val="single"/>
        </w:rPr>
      </w:pPr>
    </w:p>
    <w:p w14:paraId="5EFA293E" w14:textId="77777777" w:rsidR="00051BE8" w:rsidRDefault="00051BE8">
      <w:pPr>
        <w:rPr>
          <w:b/>
          <w:sz w:val="28"/>
          <w:u w:val="single"/>
        </w:rPr>
      </w:pPr>
    </w:p>
    <w:p w14:paraId="2A9ABCC5" w14:textId="0D48A44A" w:rsidR="00051BE8" w:rsidRDefault="00051BE8">
      <w:pPr>
        <w:rPr>
          <w:b/>
          <w:sz w:val="28"/>
          <w:u w:val="single"/>
        </w:rPr>
      </w:pPr>
    </w:p>
    <w:p w14:paraId="36D372BD" w14:textId="68E59DEA" w:rsidR="00051BE8" w:rsidRDefault="00051BE8">
      <w:pPr>
        <w:rPr>
          <w:b/>
          <w:sz w:val="28"/>
          <w:u w:val="single"/>
        </w:rPr>
      </w:pPr>
    </w:p>
    <w:p w14:paraId="4BE8115E" w14:textId="20EF2A8D" w:rsidR="00051BE8" w:rsidRDefault="00051BE8">
      <w:pPr>
        <w:rPr>
          <w:b/>
          <w:sz w:val="28"/>
          <w:u w:val="single"/>
        </w:rPr>
      </w:pPr>
    </w:p>
    <w:p w14:paraId="1240302D" w14:textId="77777777" w:rsidR="00051BE8" w:rsidRDefault="00051BE8">
      <w:pPr>
        <w:rPr>
          <w:b/>
          <w:sz w:val="28"/>
          <w:u w:val="single"/>
        </w:rPr>
      </w:pPr>
    </w:p>
    <w:p w14:paraId="035E293B" w14:textId="77777777" w:rsidR="00206C3F" w:rsidRDefault="00206C3F">
      <w:pPr>
        <w:rPr>
          <w:b/>
          <w:sz w:val="28"/>
          <w:u w:val="single"/>
        </w:rPr>
      </w:pPr>
    </w:p>
    <w:p w14:paraId="669D9933" w14:textId="77777777" w:rsidR="00206C3F" w:rsidRDefault="00206C3F">
      <w:pPr>
        <w:rPr>
          <w:b/>
          <w:sz w:val="28"/>
          <w:u w:val="single"/>
        </w:rPr>
      </w:pPr>
    </w:p>
    <w:p w14:paraId="28571FA8" w14:textId="470B2B1E" w:rsidR="00FD5193" w:rsidRPr="00FD5193" w:rsidRDefault="00FD5193">
      <w:pPr>
        <w:rPr>
          <w:b/>
          <w:sz w:val="28"/>
          <w:u w:val="single"/>
        </w:rPr>
      </w:pPr>
      <w:r w:rsidRPr="00FD5193">
        <w:rPr>
          <w:b/>
          <w:sz w:val="28"/>
          <w:u w:val="single"/>
        </w:rPr>
        <w:lastRenderedPageBreak/>
        <w:t xml:space="preserve">Introduction : </w:t>
      </w:r>
    </w:p>
    <w:p w14:paraId="2173C568" w14:textId="285EE2A7" w:rsidR="009256E1" w:rsidRPr="00FD5193" w:rsidRDefault="009256E1">
      <w:pPr>
        <w:rPr>
          <w:sz w:val="24"/>
        </w:rPr>
      </w:pPr>
      <w:r w:rsidRPr="00FD5193">
        <w:rPr>
          <w:sz w:val="24"/>
        </w:rPr>
        <w:t xml:space="preserve">Le </w:t>
      </w:r>
      <w:r w:rsidR="00FD5193" w:rsidRPr="00FD5193">
        <w:rPr>
          <w:sz w:val="24"/>
        </w:rPr>
        <w:t xml:space="preserve">présent cadre de mémoire technique </w:t>
      </w:r>
      <w:r w:rsidRPr="00FD5193">
        <w:rPr>
          <w:sz w:val="24"/>
        </w:rPr>
        <w:t xml:space="preserve">permet de guider le candidat </w:t>
      </w:r>
      <w:r w:rsidR="00FD5193" w:rsidRPr="00FD5193">
        <w:rPr>
          <w:sz w:val="24"/>
        </w:rPr>
        <w:t xml:space="preserve">dans la remise de </w:t>
      </w:r>
      <w:r w:rsidR="00243A6E">
        <w:rPr>
          <w:sz w:val="24"/>
        </w:rPr>
        <w:t>son</w:t>
      </w:r>
      <w:r w:rsidR="00FD5193" w:rsidRPr="00FD5193">
        <w:rPr>
          <w:sz w:val="24"/>
        </w:rPr>
        <w:t xml:space="preserve"> offre technique.</w:t>
      </w:r>
      <w:r w:rsidRPr="00FD5193">
        <w:rPr>
          <w:sz w:val="24"/>
        </w:rPr>
        <w:t xml:space="preserve"> </w:t>
      </w:r>
    </w:p>
    <w:p w14:paraId="7168EEC9" w14:textId="77777777" w:rsidR="00AE7106" w:rsidRPr="00FD5193" w:rsidRDefault="00AE7106">
      <w:pPr>
        <w:rPr>
          <w:sz w:val="24"/>
        </w:rPr>
      </w:pPr>
    </w:p>
    <w:p w14:paraId="619D8436" w14:textId="3FE82F2C" w:rsidR="00EA780B" w:rsidRPr="00FD5193" w:rsidRDefault="00EA780B">
      <w:pPr>
        <w:rPr>
          <w:sz w:val="24"/>
        </w:rPr>
      </w:pPr>
      <w:r w:rsidRPr="00FD5193">
        <w:rPr>
          <w:sz w:val="24"/>
        </w:rPr>
        <w:t>Il permettra à Inria de juger les offres des candidats sur les</w:t>
      </w:r>
      <w:r w:rsidR="00FD5193" w:rsidRPr="00FD5193">
        <w:rPr>
          <w:sz w:val="24"/>
        </w:rPr>
        <w:t xml:space="preserve"> critères </w:t>
      </w:r>
      <w:r w:rsidR="00243A6E">
        <w:rPr>
          <w:sz w:val="24"/>
        </w:rPr>
        <w:t>2</w:t>
      </w:r>
      <w:r w:rsidR="00FD5193" w:rsidRPr="00FD5193">
        <w:rPr>
          <w:sz w:val="24"/>
        </w:rPr>
        <w:t xml:space="preserve"> et </w:t>
      </w:r>
      <w:r w:rsidR="00243A6E">
        <w:rPr>
          <w:sz w:val="24"/>
        </w:rPr>
        <w:t>3</w:t>
      </w:r>
      <w:r w:rsidR="00FD5193" w:rsidRPr="00FD5193">
        <w:rPr>
          <w:sz w:val="24"/>
        </w:rPr>
        <w:t xml:space="preserve"> tels que mentionnés dans le règlement de la consultation</w:t>
      </w:r>
    </w:p>
    <w:p w14:paraId="72E5FABC" w14:textId="77777777" w:rsidR="00EA780B" w:rsidRPr="00FD5193" w:rsidRDefault="00EA780B">
      <w:pPr>
        <w:rPr>
          <w:sz w:val="24"/>
        </w:rPr>
      </w:pPr>
    </w:p>
    <w:p w14:paraId="7BD0E672" w14:textId="6BBBE95D" w:rsidR="00AE7106" w:rsidRPr="00FD5193" w:rsidRDefault="00243A6E">
      <w:pPr>
        <w:rPr>
          <w:sz w:val="24"/>
        </w:rPr>
      </w:pPr>
      <w:r>
        <w:rPr>
          <w:sz w:val="24"/>
        </w:rPr>
        <w:t>Le candidat a</w:t>
      </w:r>
      <w:r w:rsidR="00EA780B" w:rsidRPr="00FD5193">
        <w:rPr>
          <w:sz w:val="24"/>
        </w:rPr>
        <w:t xml:space="preserve"> la possibilité d’apporter des informations supplémentaires</w:t>
      </w:r>
      <w:r w:rsidR="00A348C8" w:rsidRPr="00FD5193">
        <w:rPr>
          <w:sz w:val="24"/>
        </w:rPr>
        <w:t xml:space="preserve"> ou des annexes</w:t>
      </w:r>
      <w:r>
        <w:rPr>
          <w:sz w:val="24"/>
        </w:rPr>
        <w:t xml:space="preserve"> si ces éléments sont utiles à l’appréciation de son offre</w:t>
      </w:r>
      <w:r w:rsidR="00EA780B" w:rsidRPr="00FD5193">
        <w:rPr>
          <w:sz w:val="24"/>
        </w:rPr>
        <w:t>.</w:t>
      </w:r>
      <w:r w:rsidR="00995C25">
        <w:rPr>
          <w:sz w:val="24"/>
        </w:rPr>
        <w:t xml:space="preserve"> Il les mentionnera expressément dans ses réponses au présent cadre</w:t>
      </w:r>
      <w:r w:rsidR="00051BE8">
        <w:rPr>
          <w:sz w:val="24"/>
        </w:rPr>
        <w:t xml:space="preserve"> et indiquera de manière claire et simple les éléments de ces documents utiles à l’appréciation de son offre.</w:t>
      </w:r>
    </w:p>
    <w:p w14:paraId="0B782592" w14:textId="2C5F0986" w:rsidR="00326D39" w:rsidRDefault="00326D39">
      <w:pPr>
        <w:rPr>
          <w:sz w:val="24"/>
        </w:rPr>
      </w:pPr>
    </w:p>
    <w:tbl>
      <w:tblPr>
        <w:tblStyle w:val="Grilledutableau"/>
        <w:tblW w:w="22293" w:type="dxa"/>
        <w:tblInd w:w="-856" w:type="dxa"/>
        <w:tblLook w:val="04A0" w:firstRow="1" w:lastRow="0" w:firstColumn="1" w:lastColumn="0" w:noHBand="0" w:noVBand="1"/>
      </w:tblPr>
      <w:tblGrid>
        <w:gridCol w:w="8506"/>
        <w:gridCol w:w="13787"/>
      </w:tblGrid>
      <w:tr w:rsidR="00E336C7" w:rsidRPr="00A348C8" w14:paraId="280C8D27" w14:textId="77777777" w:rsidTr="00206C3F">
        <w:trPr>
          <w:trHeight w:val="290"/>
        </w:trPr>
        <w:tc>
          <w:tcPr>
            <w:tcW w:w="22293" w:type="dxa"/>
            <w:gridSpan w:val="2"/>
            <w:shd w:val="clear" w:color="auto" w:fill="D9D9D9" w:themeFill="background1" w:themeFillShade="D9"/>
          </w:tcPr>
          <w:p w14:paraId="75608EE4" w14:textId="46220D1C" w:rsidR="00E336C7" w:rsidRDefault="00E336C7" w:rsidP="00AD011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Critère </w:t>
            </w:r>
            <w:r w:rsidR="00995C25">
              <w:rPr>
                <w:b/>
                <w:sz w:val="24"/>
              </w:rPr>
              <w:t xml:space="preserve">2 - Valeur technique (sur </w:t>
            </w:r>
            <w:r w:rsidR="00051BE8">
              <w:rPr>
                <w:b/>
                <w:sz w:val="24"/>
              </w:rPr>
              <w:t>55</w:t>
            </w:r>
            <w:r w:rsidR="00995C25">
              <w:rPr>
                <w:b/>
                <w:sz w:val="24"/>
              </w:rPr>
              <w:t xml:space="preserve">), décomposée en </w:t>
            </w:r>
            <w:r w:rsidR="00051BE8">
              <w:rPr>
                <w:b/>
                <w:sz w:val="24"/>
              </w:rPr>
              <w:t>4</w:t>
            </w:r>
            <w:r w:rsidR="00E56030">
              <w:rPr>
                <w:b/>
                <w:sz w:val="24"/>
              </w:rPr>
              <w:t xml:space="preserve"> </w:t>
            </w:r>
            <w:r w:rsidR="00995C25">
              <w:rPr>
                <w:b/>
                <w:sz w:val="24"/>
              </w:rPr>
              <w:t xml:space="preserve">sous-critères : </w:t>
            </w:r>
          </w:p>
          <w:p w14:paraId="7E404D26" w14:textId="77777777" w:rsidR="00995C25" w:rsidRPr="00995C25" w:rsidRDefault="00995C25" w:rsidP="00AD0114">
            <w:pPr>
              <w:jc w:val="center"/>
              <w:rPr>
                <w:b/>
                <w:sz w:val="14"/>
                <w:szCs w:val="10"/>
              </w:rPr>
            </w:pPr>
          </w:p>
          <w:p w14:paraId="540C071B" w14:textId="0C8700BE" w:rsidR="00995C25" w:rsidRDefault="00051BE8" w:rsidP="00AD0114">
            <w:pPr>
              <w:jc w:val="center"/>
              <w:rPr>
                <w:b/>
                <w:i/>
                <w:iCs/>
                <w:sz w:val="22"/>
                <w:szCs w:val="18"/>
              </w:rPr>
            </w:pPr>
            <w:r w:rsidRPr="00051BE8">
              <w:rPr>
                <w:b/>
                <w:i/>
                <w:iCs/>
                <w:sz w:val="22"/>
                <w:szCs w:val="18"/>
              </w:rPr>
              <w:t>2.1</w:t>
            </w:r>
            <w:r>
              <w:rPr>
                <w:b/>
                <w:i/>
                <w:iCs/>
                <w:sz w:val="22"/>
                <w:szCs w:val="18"/>
              </w:rPr>
              <w:t xml:space="preserve"> -</w:t>
            </w:r>
            <w:r w:rsidRPr="00051BE8">
              <w:rPr>
                <w:b/>
                <w:i/>
                <w:iCs/>
                <w:sz w:val="22"/>
                <w:szCs w:val="18"/>
              </w:rPr>
              <w:t xml:space="preserve"> Qualité de la méthodologie d’approvisionnement des mets </w:t>
            </w:r>
            <w:r w:rsidR="00995C25">
              <w:rPr>
                <w:b/>
                <w:i/>
                <w:iCs/>
                <w:sz w:val="22"/>
                <w:szCs w:val="18"/>
              </w:rPr>
              <w:t xml:space="preserve">(sur </w:t>
            </w:r>
            <w:r w:rsidR="003D13B4">
              <w:rPr>
                <w:b/>
                <w:i/>
                <w:iCs/>
                <w:sz w:val="22"/>
                <w:szCs w:val="18"/>
              </w:rPr>
              <w:t>2</w:t>
            </w:r>
            <w:r>
              <w:rPr>
                <w:b/>
                <w:i/>
                <w:iCs/>
                <w:sz w:val="22"/>
                <w:szCs w:val="18"/>
              </w:rPr>
              <w:t>0</w:t>
            </w:r>
            <w:r w:rsidR="00995C25">
              <w:rPr>
                <w:b/>
                <w:i/>
                <w:iCs/>
                <w:sz w:val="22"/>
                <w:szCs w:val="18"/>
              </w:rPr>
              <w:t>)</w:t>
            </w:r>
          </w:p>
          <w:p w14:paraId="03F7EE43" w14:textId="77777777" w:rsidR="003D13B4" w:rsidRPr="003D13B4" w:rsidRDefault="003D13B4" w:rsidP="00AD0114">
            <w:pPr>
              <w:jc w:val="center"/>
              <w:rPr>
                <w:b/>
                <w:i/>
                <w:iCs/>
                <w:sz w:val="10"/>
                <w:szCs w:val="6"/>
              </w:rPr>
            </w:pPr>
          </w:p>
          <w:p w14:paraId="3C709C21" w14:textId="61DBB90E" w:rsidR="00823BCA" w:rsidRDefault="00051BE8" w:rsidP="0028214E">
            <w:pPr>
              <w:jc w:val="center"/>
              <w:rPr>
                <w:b/>
                <w:i/>
                <w:iCs/>
                <w:sz w:val="22"/>
                <w:szCs w:val="18"/>
              </w:rPr>
            </w:pPr>
            <w:r>
              <w:rPr>
                <w:b/>
                <w:i/>
                <w:iCs/>
                <w:sz w:val="22"/>
                <w:szCs w:val="18"/>
              </w:rPr>
              <w:t xml:space="preserve">2.2 - </w:t>
            </w:r>
            <w:r w:rsidRPr="00051BE8">
              <w:rPr>
                <w:b/>
                <w:i/>
                <w:iCs/>
                <w:sz w:val="22"/>
                <w:szCs w:val="18"/>
              </w:rPr>
              <w:t xml:space="preserve">Diversité des mets proposés en termes de nombre de choix et de récurrence </w:t>
            </w:r>
            <w:r w:rsidR="003D13B4">
              <w:rPr>
                <w:b/>
                <w:i/>
                <w:iCs/>
                <w:sz w:val="22"/>
                <w:szCs w:val="18"/>
              </w:rPr>
              <w:t xml:space="preserve">(sur </w:t>
            </w:r>
            <w:r>
              <w:rPr>
                <w:b/>
                <w:i/>
                <w:iCs/>
                <w:sz w:val="22"/>
                <w:szCs w:val="18"/>
              </w:rPr>
              <w:t>15</w:t>
            </w:r>
            <w:r w:rsidR="003D13B4">
              <w:rPr>
                <w:b/>
                <w:i/>
                <w:iCs/>
                <w:sz w:val="22"/>
                <w:szCs w:val="18"/>
              </w:rPr>
              <w:t>)</w:t>
            </w:r>
          </w:p>
          <w:p w14:paraId="45574359" w14:textId="77777777" w:rsidR="00051BE8" w:rsidRPr="00051BE8" w:rsidRDefault="00051BE8" w:rsidP="0028214E">
            <w:pPr>
              <w:jc w:val="center"/>
              <w:rPr>
                <w:b/>
                <w:i/>
                <w:iCs/>
                <w:sz w:val="10"/>
                <w:szCs w:val="6"/>
              </w:rPr>
            </w:pPr>
          </w:p>
          <w:p w14:paraId="333B42F1" w14:textId="77777777" w:rsidR="00051BE8" w:rsidRDefault="00051BE8" w:rsidP="0028214E">
            <w:pPr>
              <w:jc w:val="center"/>
              <w:rPr>
                <w:b/>
                <w:i/>
                <w:iCs/>
                <w:sz w:val="22"/>
                <w:szCs w:val="18"/>
              </w:rPr>
            </w:pPr>
            <w:r w:rsidRPr="00051BE8">
              <w:rPr>
                <w:b/>
                <w:i/>
                <w:iCs/>
                <w:sz w:val="22"/>
                <w:szCs w:val="18"/>
              </w:rPr>
              <w:t xml:space="preserve">2.3 </w:t>
            </w:r>
            <w:r>
              <w:rPr>
                <w:b/>
                <w:i/>
                <w:iCs/>
                <w:sz w:val="22"/>
                <w:szCs w:val="18"/>
              </w:rPr>
              <w:t xml:space="preserve">- </w:t>
            </w:r>
            <w:r w:rsidRPr="00051BE8">
              <w:rPr>
                <w:b/>
                <w:i/>
                <w:iCs/>
                <w:sz w:val="22"/>
                <w:szCs w:val="18"/>
              </w:rPr>
              <w:t>Qualité de la chaîne logistique</w:t>
            </w:r>
            <w:r>
              <w:rPr>
                <w:b/>
                <w:i/>
                <w:iCs/>
                <w:sz w:val="22"/>
                <w:szCs w:val="18"/>
              </w:rPr>
              <w:t xml:space="preserve"> (sur 10)</w:t>
            </w:r>
          </w:p>
          <w:p w14:paraId="73A02B3C" w14:textId="77777777" w:rsidR="00051BE8" w:rsidRPr="00051BE8" w:rsidRDefault="00051BE8" w:rsidP="0028214E">
            <w:pPr>
              <w:jc w:val="center"/>
              <w:rPr>
                <w:b/>
                <w:i/>
                <w:iCs/>
                <w:sz w:val="10"/>
                <w:szCs w:val="6"/>
              </w:rPr>
            </w:pPr>
          </w:p>
          <w:p w14:paraId="4B877E7E" w14:textId="59AED4F3" w:rsidR="00051BE8" w:rsidRPr="00E56030" w:rsidRDefault="00051BE8" w:rsidP="0028214E">
            <w:pPr>
              <w:jc w:val="center"/>
              <w:rPr>
                <w:b/>
                <w:i/>
                <w:iCs/>
                <w:sz w:val="22"/>
                <w:szCs w:val="18"/>
              </w:rPr>
            </w:pPr>
            <w:r w:rsidRPr="00051BE8">
              <w:rPr>
                <w:b/>
                <w:i/>
                <w:iCs/>
                <w:sz w:val="22"/>
                <w:szCs w:val="18"/>
              </w:rPr>
              <w:t xml:space="preserve">2.4 </w:t>
            </w:r>
            <w:r>
              <w:rPr>
                <w:b/>
                <w:i/>
                <w:iCs/>
                <w:sz w:val="22"/>
                <w:szCs w:val="18"/>
              </w:rPr>
              <w:t xml:space="preserve">- </w:t>
            </w:r>
            <w:r w:rsidRPr="00051BE8">
              <w:rPr>
                <w:b/>
                <w:i/>
                <w:iCs/>
                <w:sz w:val="22"/>
                <w:szCs w:val="18"/>
              </w:rPr>
              <w:t>Fonctionnalité et intuitivité des frigos connectés</w:t>
            </w:r>
            <w:r>
              <w:rPr>
                <w:b/>
                <w:i/>
                <w:iCs/>
                <w:sz w:val="22"/>
                <w:szCs w:val="18"/>
              </w:rPr>
              <w:t xml:space="preserve"> (sur 10)</w:t>
            </w:r>
          </w:p>
        </w:tc>
      </w:tr>
      <w:tr w:rsidR="00E336C7" w:rsidRPr="00A348C8" w14:paraId="0FFDAAE5" w14:textId="77777777" w:rsidTr="001102C3">
        <w:trPr>
          <w:trHeight w:val="290"/>
        </w:trPr>
        <w:tc>
          <w:tcPr>
            <w:tcW w:w="8506" w:type="dxa"/>
            <w:shd w:val="clear" w:color="auto" w:fill="D9D9D9" w:themeFill="background1" w:themeFillShade="D9"/>
          </w:tcPr>
          <w:p w14:paraId="048FE1CB" w14:textId="77777777" w:rsidR="00E336C7" w:rsidRPr="00A348C8" w:rsidRDefault="00E336C7" w:rsidP="0062367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QUESTIONS</w:t>
            </w:r>
          </w:p>
        </w:tc>
        <w:tc>
          <w:tcPr>
            <w:tcW w:w="13787" w:type="dxa"/>
            <w:shd w:val="clear" w:color="auto" w:fill="D9D9D9" w:themeFill="background1" w:themeFillShade="D9"/>
          </w:tcPr>
          <w:p w14:paraId="1ED5ED4F" w14:textId="77777777" w:rsidR="00E336C7" w:rsidRPr="00A348C8" w:rsidRDefault="00E336C7" w:rsidP="00623676">
            <w:pPr>
              <w:jc w:val="center"/>
              <w:rPr>
                <w:b/>
                <w:sz w:val="24"/>
              </w:rPr>
            </w:pPr>
            <w:r w:rsidRPr="00A348C8">
              <w:rPr>
                <w:b/>
                <w:sz w:val="24"/>
              </w:rPr>
              <w:t>REPONSE CANDIDAT</w:t>
            </w:r>
          </w:p>
        </w:tc>
      </w:tr>
      <w:tr w:rsidR="00051BE8" w14:paraId="1FD32B10" w14:textId="77777777" w:rsidTr="002B333C">
        <w:trPr>
          <w:trHeight w:val="1765"/>
        </w:trPr>
        <w:tc>
          <w:tcPr>
            <w:tcW w:w="8506" w:type="dxa"/>
            <w:vAlign w:val="center"/>
          </w:tcPr>
          <w:p w14:paraId="2678E676" w14:textId="77777777" w:rsidR="00DB64A3" w:rsidRDefault="00210E5E" w:rsidP="00507E3E">
            <w:pPr>
              <w:tabs>
                <w:tab w:val="left" w:pos="1455"/>
              </w:tabs>
            </w:pPr>
            <w:r>
              <w:t>Indiquer par qui sont confectionnés les mets déposés dans les frigos connectés</w:t>
            </w:r>
            <w:r w:rsidR="00DB64A3">
              <w:t>, en précisant sous quelle forme se présentent la ou les entités qui assurent cette confection (cuisine centrale, traiteur industriel, traiteur artisanal, …).</w:t>
            </w:r>
          </w:p>
          <w:p w14:paraId="6F3908C3" w14:textId="4C72B867" w:rsidR="00DB64A3" w:rsidRPr="00A53E64" w:rsidRDefault="00210E5E" w:rsidP="00507E3E">
            <w:pPr>
              <w:tabs>
                <w:tab w:val="left" w:pos="1455"/>
              </w:tabs>
            </w:pPr>
            <w:r>
              <w:t xml:space="preserve">Faire une description de la ou des entreprises en charge de cette confection (localisation, expérience, taille, </w:t>
            </w:r>
            <w:r w:rsidR="00C2431E">
              <w:t>fonctionnement, moyens humains/techniques</w:t>
            </w:r>
            <w:r w:rsidR="00B832BF">
              <w:t xml:space="preserve">, </w:t>
            </w:r>
            <w:r>
              <w:t>…)</w:t>
            </w:r>
            <w:r w:rsidR="00DB64A3">
              <w:t xml:space="preserve">. </w:t>
            </w:r>
          </w:p>
        </w:tc>
        <w:tc>
          <w:tcPr>
            <w:tcW w:w="13787" w:type="dxa"/>
            <w:vAlign w:val="center"/>
          </w:tcPr>
          <w:p w14:paraId="77C63484" w14:textId="77777777" w:rsidR="00051BE8" w:rsidRDefault="00051BE8" w:rsidP="00051BE8">
            <w:pPr>
              <w:rPr>
                <w:b/>
                <w:bCs/>
              </w:rPr>
            </w:pPr>
          </w:p>
          <w:p w14:paraId="7A120192" w14:textId="551C2444" w:rsidR="00051BE8" w:rsidRPr="0028214E" w:rsidRDefault="00051BE8" w:rsidP="00051BE8">
            <w:pPr>
              <w:rPr>
                <w:b/>
                <w:bCs/>
              </w:rPr>
            </w:pPr>
          </w:p>
        </w:tc>
      </w:tr>
      <w:tr w:rsidR="00051BE8" w14:paraId="54FE18CC" w14:textId="77777777" w:rsidTr="002B333C">
        <w:trPr>
          <w:trHeight w:val="1560"/>
        </w:trPr>
        <w:tc>
          <w:tcPr>
            <w:tcW w:w="8506" w:type="dxa"/>
            <w:vAlign w:val="center"/>
          </w:tcPr>
          <w:p w14:paraId="0327C362" w14:textId="31ABD4A0" w:rsidR="00051BE8" w:rsidRDefault="00C2431E" w:rsidP="00507E3E">
            <w:r>
              <w:t>Comment se décident les recettes présentées dans les frigos connectes ? Proposition à l’initiative du traiteur</w:t>
            </w:r>
            <w:r w:rsidR="00DB64A3">
              <w:t xml:space="preserve"> soumise</w:t>
            </w:r>
            <w:r>
              <w:t xml:space="preserve"> à l’acceptation du prestataire gérant les frigos connectés ? A l’initiative du prestataire ? En collaboration complète entre traiteur et prestataire ?</w:t>
            </w:r>
          </w:p>
        </w:tc>
        <w:tc>
          <w:tcPr>
            <w:tcW w:w="13787" w:type="dxa"/>
            <w:vAlign w:val="center"/>
          </w:tcPr>
          <w:p w14:paraId="277F2D6B" w14:textId="77777777" w:rsidR="00051BE8" w:rsidRDefault="00051BE8" w:rsidP="00051BE8"/>
        </w:tc>
      </w:tr>
      <w:tr w:rsidR="00B832BF" w14:paraId="403A696E" w14:textId="77777777" w:rsidTr="002B333C">
        <w:trPr>
          <w:trHeight w:val="1249"/>
        </w:trPr>
        <w:tc>
          <w:tcPr>
            <w:tcW w:w="8506" w:type="dxa"/>
            <w:vAlign w:val="center"/>
          </w:tcPr>
          <w:p w14:paraId="57F8465D" w14:textId="77777777" w:rsidR="00B832BF" w:rsidRDefault="00B832BF" w:rsidP="00507E3E">
            <w:r>
              <w:t xml:space="preserve">Décrire </w:t>
            </w:r>
            <w:r w:rsidR="006456EC">
              <w:t>la chaine d’approvisionnement du/des traiteurs en charge de la confection des plats : liste des fournisseurs, origine des produits bruts, circuit d’approvisionnement.</w:t>
            </w:r>
          </w:p>
          <w:p w14:paraId="379CC0EB" w14:textId="3D69132B" w:rsidR="006456EC" w:rsidRDefault="006456EC" w:rsidP="00507E3E">
            <w:r>
              <w:t xml:space="preserve">Préciser quels principes </w:t>
            </w:r>
            <w:proofErr w:type="gramStart"/>
            <w:r>
              <w:t>guident</w:t>
            </w:r>
            <w:proofErr w:type="gramEnd"/>
            <w:r>
              <w:t xml:space="preserve"> le traiteur dans ses choix d’approvisionnement : circuit court, saisonnalité, approvisionnement local, …</w:t>
            </w:r>
          </w:p>
        </w:tc>
        <w:tc>
          <w:tcPr>
            <w:tcW w:w="13787" w:type="dxa"/>
            <w:vAlign w:val="center"/>
          </w:tcPr>
          <w:p w14:paraId="13A1C620" w14:textId="77777777" w:rsidR="00B832BF" w:rsidRDefault="00B832BF" w:rsidP="00051BE8"/>
        </w:tc>
      </w:tr>
      <w:tr w:rsidR="00051BE8" w14:paraId="48BC3DC0" w14:textId="77777777" w:rsidTr="00507E3E">
        <w:trPr>
          <w:trHeight w:val="406"/>
        </w:trPr>
        <w:tc>
          <w:tcPr>
            <w:tcW w:w="8506" w:type="dxa"/>
            <w:vAlign w:val="center"/>
          </w:tcPr>
          <w:p w14:paraId="6F1B7CA6" w14:textId="078DFD78" w:rsidR="00051BE8" w:rsidRDefault="00B832BF" w:rsidP="00507E3E">
            <w:r>
              <w:t>Décrire la charte qualité mise en place avec le/les traiteur(s) confectionnant les plats : modalités de suivi de la qualité des denrées (indicateurs satisfaction, mécanismes correctifs en cas d’insatisfaction</w:t>
            </w:r>
            <w:r w:rsidR="006456EC">
              <w:t>)</w:t>
            </w:r>
            <w:r>
              <w:t>, procédure en cas de « TIAC »</w:t>
            </w:r>
            <w:r w:rsidR="006456EC">
              <w:t>, procédure de suivi des approvisionnements, …</w:t>
            </w:r>
          </w:p>
        </w:tc>
        <w:tc>
          <w:tcPr>
            <w:tcW w:w="13787" w:type="dxa"/>
          </w:tcPr>
          <w:p w14:paraId="0C89CBEB" w14:textId="77777777" w:rsidR="00051BE8" w:rsidRDefault="00051BE8" w:rsidP="00051BE8"/>
          <w:p w14:paraId="1D60A128" w14:textId="77777777" w:rsidR="00051BE8" w:rsidRDefault="00051BE8" w:rsidP="00051BE8"/>
          <w:p w14:paraId="1F134A82" w14:textId="77777777" w:rsidR="00051BE8" w:rsidRDefault="00051BE8" w:rsidP="00051BE8"/>
          <w:p w14:paraId="421E21F0" w14:textId="77777777" w:rsidR="00051BE8" w:rsidRDefault="00051BE8" w:rsidP="00051BE8"/>
          <w:p w14:paraId="1908BD52" w14:textId="77777777" w:rsidR="00051BE8" w:rsidRDefault="00051BE8" w:rsidP="00051BE8"/>
          <w:p w14:paraId="7F53B10D" w14:textId="77777777" w:rsidR="00051BE8" w:rsidRDefault="00051BE8" w:rsidP="00051BE8"/>
        </w:tc>
      </w:tr>
      <w:tr w:rsidR="00783701" w14:paraId="2515E00F" w14:textId="77777777" w:rsidTr="001102C3">
        <w:trPr>
          <w:trHeight w:val="2551"/>
        </w:trPr>
        <w:tc>
          <w:tcPr>
            <w:tcW w:w="8506" w:type="dxa"/>
            <w:vAlign w:val="center"/>
          </w:tcPr>
          <w:p w14:paraId="4D5DE4FB" w14:textId="4D8D9F9B" w:rsidR="00783701" w:rsidRDefault="00172C27" w:rsidP="00507E3E">
            <w:r>
              <w:t>Décrire la diversité en termes de choix s’offrant aux convives (chaque jour, combien d’entrée, de plats, de desserts, de snacks salé/sucré, de boissons, … différents s’offrent aux convives).</w:t>
            </w:r>
          </w:p>
          <w:p w14:paraId="4D30D8CC" w14:textId="77777777" w:rsidR="005022F7" w:rsidRDefault="005022F7" w:rsidP="00507E3E"/>
          <w:p w14:paraId="3894D9B7" w14:textId="77777777" w:rsidR="00172C27" w:rsidRDefault="005022F7" w:rsidP="00507E3E">
            <w:r>
              <w:t xml:space="preserve">Dans le prolongement de la première question, préciser comment évoluent les menus proposés au fil des semaines :  fréquence de changement des plats présentés (un plat présenté en semaine 1 sera-t-il toujours présenté en semaine 2 ?) ; Plats « signatures » présents toute l’année ? ; cycle de réapparition/ récurrence d’un met ? </w:t>
            </w:r>
          </w:p>
          <w:p w14:paraId="282CAD40" w14:textId="77777777" w:rsidR="005022F7" w:rsidRDefault="005022F7" w:rsidP="00507E3E"/>
          <w:p w14:paraId="2A006FD1" w14:textId="371F9E1C" w:rsidR="005022F7" w:rsidRPr="005022F7" w:rsidRDefault="005022F7" w:rsidP="00507E3E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NB : Le candidat est invité à présenter en annexe un document permettant </w:t>
            </w:r>
            <w:r w:rsidR="00250F22">
              <w:rPr>
                <w:b/>
                <w:bCs/>
                <w:i/>
                <w:iCs/>
              </w:rPr>
              <w:t>d’apprécier de manière</w:t>
            </w:r>
            <w:r>
              <w:rPr>
                <w:b/>
                <w:bCs/>
                <w:i/>
                <w:iCs/>
              </w:rPr>
              <w:t xml:space="preserve"> la diversité des choix et leur récurrence. Par exemple </w:t>
            </w:r>
            <w:r w:rsidR="00250F22">
              <w:rPr>
                <w:b/>
                <w:bCs/>
                <w:i/>
                <w:iCs/>
              </w:rPr>
              <w:t xml:space="preserve">une liste de l’ensemble des denrées proposées au choix des convives sur un mois complet. </w:t>
            </w:r>
          </w:p>
        </w:tc>
        <w:tc>
          <w:tcPr>
            <w:tcW w:w="13787" w:type="dxa"/>
          </w:tcPr>
          <w:p w14:paraId="6DCE7971" w14:textId="77777777" w:rsidR="00783701" w:rsidRDefault="00783701" w:rsidP="00783701"/>
        </w:tc>
      </w:tr>
      <w:tr w:rsidR="00955204" w14:paraId="34F6CF2A" w14:textId="77777777" w:rsidTr="002B333C">
        <w:trPr>
          <w:trHeight w:val="3813"/>
        </w:trPr>
        <w:tc>
          <w:tcPr>
            <w:tcW w:w="8506" w:type="dxa"/>
            <w:vAlign w:val="center"/>
          </w:tcPr>
          <w:p w14:paraId="5BC2AC0C" w14:textId="5739DB5D" w:rsidR="00955204" w:rsidRDefault="00C07249" w:rsidP="00507E3E">
            <w:r>
              <w:t>Décrire la chaîne logistique pour approvisionner les frigos connectés : description chaine logistique complète (de la confection des plats à la livraison sur leur lieu de consommation), organisation des tournées, heures/jours de livraison envisagés pour Inria, moyens humains et techniques mis en place pour la livraison</w:t>
            </w:r>
            <w:r w:rsidR="001F355F">
              <w:t>, …</w:t>
            </w:r>
          </w:p>
        </w:tc>
        <w:tc>
          <w:tcPr>
            <w:tcW w:w="13787" w:type="dxa"/>
          </w:tcPr>
          <w:p w14:paraId="400EC66E" w14:textId="77777777" w:rsidR="00955204" w:rsidRDefault="00955204" w:rsidP="00783701"/>
          <w:p w14:paraId="564F22CC" w14:textId="11A9F453" w:rsidR="002B333C" w:rsidRDefault="002B333C" w:rsidP="00783701"/>
        </w:tc>
      </w:tr>
      <w:tr w:rsidR="001F355F" w14:paraId="3698257F" w14:textId="77777777" w:rsidTr="002B333C">
        <w:trPr>
          <w:trHeight w:val="3400"/>
        </w:trPr>
        <w:tc>
          <w:tcPr>
            <w:tcW w:w="8506" w:type="dxa"/>
            <w:vAlign w:val="center"/>
          </w:tcPr>
          <w:p w14:paraId="3EAF449D" w14:textId="5A9693DB" w:rsidR="001F355F" w:rsidRDefault="001F355F" w:rsidP="00507E3E">
            <w:r>
              <w:t>Décrire le processus d’entretien et de maintenance des frigos connectés (nettoyage, maintenance préventive/logicielle, maintenance corrective). Préciser comment et par qui ce processus d’entretien et de maintenance est réalisé.</w:t>
            </w:r>
          </w:p>
        </w:tc>
        <w:tc>
          <w:tcPr>
            <w:tcW w:w="13787" w:type="dxa"/>
          </w:tcPr>
          <w:p w14:paraId="64E815C5" w14:textId="77777777" w:rsidR="001F355F" w:rsidRDefault="001F355F" w:rsidP="00783701"/>
        </w:tc>
      </w:tr>
      <w:tr w:rsidR="002B333C" w14:paraId="60400CAA" w14:textId="77777777" w:rsidTr="002B333C">
        <w:trPr>
          <w:trHeight w:val="3249"/>
        </w:trPr>
        <w:tc>
          <w:tcPr>
            <w:tcW w:w="8506" w:type="dxa"/>
            <w:vAlign w:val="center"/>
          </w:tcPr>
          <w:p w14:paraId="7E2FE0B1" w14:textId="0C307A8A" w:rsidR="002B333C" w:rsidRDefault="002B333C" w:rsidP="00507E3E">
            <w:r>
              <w:t>Décrire le fonctionnement de la collecte des données de consommation permettant une adaptation des quantités et types de denrées livrées</w:t>
            </w:r>
          </w:p>
        </w:tc>
        <w:tc>
          <w:tcPr>
            <w:tcW w:w="13787" w:type="dxa"/>
          </w:tcPr>
          <w:p w14:paraId="5479309D" w14:textId="77777777" w:rsidR="002B333C" w:rsidRDefault="002B333C" w:rsidP="00783701"/>
          <w:p w14:paraId="0DCBD892" w14:textId="22849C9E" w:rsidR="00877DC0" w:rsidRDefault="00877DC0" w:rsidP="00783701"/>
        </w:tc>
      </w:tr>
      <w:tr w:rsidR="001F355F" w14:paraId="7067428A" w14:textId="77777777" w:rsidTr="002B333C">
        <w:trPr>
          <w:trHeight w:val="3253"/>
        </w:trPr>
        <w:tc>
          <w:tcPr>
            <w:tcW w:w="8506" w:type="dxa"/>
            <w:vAlign w:val="center"/>
          </w:tcPr>
          <w:p w14:paraId="05557D11" w14:textId="77777777" w:rsidR="001F355F" w:rsidRDefault="001F355F" w:rsidP="00507E3E">
            <w:r>
              <w:t>Donner une description précise des frigos connectés en indiq</w:t>
            </w:r>
            <w:r w:rsidR="00807FB4">
              <w:t xml:space="preserve">uant notamment : </w:t>
            </w:r>
          </w:p>
          <w:p w14:paraId="5AD3FD32" w14:textId="744EE50D" w:rsidR="002B333C" w:rsidRDefault="00807FB4" w:rsidP="00507E3E">
            <w:pPr>
              <w:pStyle w:val="Paragraphedeliste"/>
              <w:numPr>
                <w:ilvl w:val="0"/>
                <w:numId w:val="6"/>
              </w:numPr>
            </w:pPr>
            <w:r>
              <w:t xml:space="preserve">Les </w:t>
            </w:r>
            <w:r w:rsidR="007C59C0">
              <w:t>caractéristiques techniques du frigo (dimension, consommation, …)</w:t>
            </w:r>
          </w:p>
          <w:p w14:paraId="36375B6B" w14:textId="5B127AE8" w:rsidR="00291B22" w:rsidRDefault="007C59C0" w:rsidP="00507E3E">
            <w:pPr>
              <w:pStyle w:val="Paragraphedeliste"/>
              <w:numPr>
                <w:ilvl w:val="0"/>
                <w:numId w:val="6"/>
              </w:numPr>
            </w:pPr>
            <w:r>
              <w:t>L’ensemble des fonctionnalités du frigo connecté</w:t>
            </w:r>
            <w:r w:rsidR="00291B22">
              <w:t xml:space="preserve"> (description de l’interface du choix des denrées, du fonctionnement du retrait des produits, des modes de paiement autorisés, …)</w:t>
            </w:r>
          </w:p>
          <w:p w14:paraId="6F01EAF3" w14:textId="0E8C0E38" w:rsidR="00291B22" w:rsidRDefault="00291B22" w:rsidP="00507E3E">
            <w:pPr>
              <w:pStyle w:val="Paragraphedeliste"/>
              <w:numPr>
                <w:ilvl w:val="0"/>
                <w:numId w:val="6"/>
              </w:numPr>
            </w:pPr>
            <w:r>
              <w:t xml:space="preserve">Préciser les fonctionnalités relatives à l’accessibilité des frigos (changement de langue, </w:t>
            </w:r>
            <w:r w:rsidR="002B333C">
              <w:t>dispositifs pour personne malvoyante, …)</w:t>
            </w:r>
          </w:p>
          <w:p w14:paraId="7875E87E" w14:textId="77777777" w:rsidR="007C59C0" w:rsidRDefault="007C59C0" w:rsidP="00507E3E"/>
          <w:p w14:paraId="655A6EA4" w14:textId="2CDB699D" w:rsidR="007C59C0" w:rsidRPr="007C59C0" w:rsidRDefault="007C59C0" w:rsidP="00507E3E">
            <w:r>
              <w:t>Joindre en annexe une photographie d’un frigo connecté</w:t>
            </w:r>
          </w:p>
        </w:tc>
        <w:tc>
          <w:tcPr>
            <w:tcW w:w="13787" w:type="dxa"/>
          </w:tcPr>
          <w:p w14:paraId="59536C1C" w14:textId="77777777" w:rsidR="001F355F" w:rsidRDefault="001F355F" w:rsidP="00783701"/>
        </w:tc>
      </w:tr>
      <w:tr w:rsidR="00783701" w:rsidRPr="00995C25" w14:paraId="6BA68289" w14:textId="77777777" w:rsidTr="00206C3F">
        <w:trPr>
          <w:trHeight w:val="290"/>
        </w:trPr>
        <w:tc>
          <w:tcPr>
            <w:tcW w:w="22293" w:type="dxa"/>
            <w:gridSpan w:val="2"/>
            <w:shd w:val="clear" w:color="auto" w:fill="D9D9D9" w:themeFill="background1" w:themeFillShade="D9"/>
          </w:tcPr>
          <w:p w14:paraId="5A2F824C" w14:textId="548E7623" w:rsidR="00783701" w:rsidRPr="00995C25" w:rsidRDefault="00783701" w:rsidP="00783701">
            <w:pPr>
              <w:jc w:val="center"/>
              <w:rPr>
                <w:b/>
                <w:i/>
                <w:iCs/>
                <w:sz w:val="24"/>
              </w:rPr>
            </w:pPr>
            <w:r>
              <w:rPr>
                <w:b/>
                <w:sz w:val="24"/>
              </w:rPr>
              <w:t xml:space="preserve">Critère 3 - </w:t>
            </w:r>
            <w:r w:rsidR="002B333C" w:rsidRPr="002B333C">
              <w:rPr>
                <w:b/>
                <w:sz w:val="24"/>
              </w:rPr>
              <w:t xml:space="preserve">Engagements pris pour l’exécution du marché et répondant à une logique environnementale et sociale </w:t>
            </w:r>
            <w:r>
              <w:rPr>
                <w:b/>
                <w:sz w:val="24"/>
              </w:rPr>
              <w:t>(sur 5)</w:t>
            </w:r>
          </w:p>
        </w:tc>
      </w:tr>
      <w:tr w:rsidR="00783701" w:rsidRPr="00A348C8" w14:paraId="3DAC86AC" w14:textId="77777777" w:rsidTr="001102C3">
        <w:trPr>
          <w:trHeight w:val="290"/>
        </w:trPr>
        <w:tc>
          <w:tcPr>
            <w:tcW w:w="8506" w:type="dxa"/>
            <w:shd w:val="clear" w:color="auto" w:fill="D9D9D9" w:themeFill="background1" w:themeFillShade="D9"/>
          </w:tcPr>
          <w:p w14:paraId="6DEAB54E" w14:textId="77777777" w:rsidR="00783701" w:rsidRPr="00A348C8" w:rsidRDefault="00783701" w:rsidP="00783701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QUESTIONS</w:t>
            </w:r>
          </w:p>
        </w:tc>
        <w:tc>
          <w:tcPr>
            <w:tcW w:w="13787" w:type="dxa"/>
            <w:shd w:val="clear" w:color="auto" w:fill="D9D9D9" w:themeFill="background1" w:themeFillShade="D9"/>
          </w:tcPr>
          <w:p w14:paraId="603A7522" w14:textId="77777777" w:rsidR="00783701" w:rsidRPr="00A348C8" w:rsidRDefault="00783701" w:rsidP="00783701">
            <w:pPr>
              <w:jc w:val="center"/>
              <w:rPr>
                <w:b/>
                <w:sz w:val="24"/>
              </w:rPr>
            </w:pPr>
            <w:r w:rsidRPr="00A348C8">
              <w:rPr>
                <w:b/>
                <w:sz w:val="24"/>
              </w:rPr>
              <w:t>REPONSE CANDIDAT</w:t>
            </w:r>
          </w:p>
        </w:tc>
      </w:tr>
      <w:tr w:rsidR="00051BE8" w14:paraId="5BCE5735" w14:textId="77777777" w:rsidTr="00877DC0">
        <w:trPr>
          <w:trHeight w:val="1227"/>
        </w:trPr>
        <w:tc>
          <w:tcPr>
            <w:tcW w:w="8506" w:type="dxa"/>
            <w:vAlign w:val="center"/>
          </w:tcPr>
          <w:p w14:paraId="7958B6EA" w14:textId="0ABBAFAF" w:rsidR="00051BE8" w:rsidRPr="002B333C" w:rsidRDefault="002B333C" w:rsidP="00507E3E">
            <w:pPr>
              <w:tabs>
                <w:tab w:val="left" w:pos="1455"/>
              </w:tabs>
            </w:pPr>
            <w:r w:rsidRPr="002B333C">
              <w:t xml:space="preserve">Décrire l’ensemble des </w:t>
            </w:r>
            <w:r>
              <w:t>démarches que le candidat s’engage à prendre pour limiter les déchets dans le cadre de l’exécution du marché</w:t>
            </w:r>
          </w:p>
        </w:tc>
        <w:tc>
          <w:tcPr>
            <w:tcW w:w="13787" w:type="dxa"/>
          </w:tcPr>
          <w:p w14:paraId="7212F1AC" w14:textId="77777777" w:rsidR="00051BE8" w:rsidRDefault="00051BE8" w:rsidP="00051BE8"/>
        </w:tc>
      </w:tr>
      <w:tr w:rsidR="00051BE8" w14:paraId="0435EB5A" w14:textId="77777777" w:rsidTr="00877DC0">
        <w:trPr>
          <w:trHeight w:val="1414"/>
        </w:trPr>
        <w:tc>
          <w:tcPr>
            <w:tcW w:w="8506" w:type="dxa"/>
            <w:vAlign w:val="center"/>
          </w:tcPr>
          <w:p w14:paraId="15F472AF" w14:textId="03D897A0" w:rsidR="00051BE8" w:rsidRDefault="00877DC0" w:rsidP="00507E3E">
            <w:pPr>
              <w:tabs>
                <w:tab w:val="left" w:pos="1455"/>
              </w:tabs>
            </w:pPr>
            <w:r>
              <w:t xml:space="preserve">Décrire les dispositions prises par le candidat visant à limiter au maximum le gaspillage alimentaire </w:t>
            </w:r>
          </w:p>
        </w:tc>
        <w:tc>
          <w:tcPr>
            <w:tcW w:w="13787" w:type="dxa"/>
          </w:tcPr>
          <w:p w14:paraId="5DE062AA" w14:textId="77777777" w:rsidR="00051BE8" w:rsidRDefault="00051BE8" w:rsidP="00051BE8"/>
        </w:tc>
      </w:tr>
      <w:tr w:rsidR="00877DC0" w14:paraId="345BDFF4" w14:textId="77777777" w:rsidTr="00877DC0">
        <w:trPr>
          <w:trHeight w:val="1414"/>
        </w:trPr>
        <w:tc>
          <w:tcPr>
            <w:tcW w:w="8506" w:type="dxa"/>
            <w:vAlign w:val="center"/>
          </w:tcPr>
          <w:p w14:paraId="5D789AE0" w14:textId="1815DFB5" w:rsidR="00877DC0" w:rsidRDefault="00877DC0" w:rsidP="00507E3E">
            <w:pPr>
              <w:tabs>
                <w:tab w:val="left" w:pos="1455"/>
              </w:tabs>
            </w:pPr>
            <w:r>
              <w:t xml:space="preserve">Outre les éléments sollicités ci-dessus, le candidat est invité à présenter tous les autres engagements pris pour l’exécution du marché en faveur d’une logique environnementale et/sociale. </w:t>
            </w:r>
          </w:p>
        </w:tc>
        <w:tc>
          <w:tcPr>
            <w:tcW w:w="13787" w:type="dxa"/>
          </w:tcPr>
          <w:p w14:paraId="76DA6B86" w14:textId="77777777" w:rsidR="00877DC0" w:rsidRDefault="00877DC0" w:rsidP="00051BE8"/>
        </w:tc>
      </w:tr>
      <w:tr w:rsidR="00877DC0" w14:paraId="74FF5DEE" w14:textId="77777777" w:rsidTr="00877DC0">
        <w:trPr>
          <w:trHeight w:val="1414"/>
        </w:trPr>
        <w:tc>
          <w:tcPr>
            <w:tcW w:w="8506" w:type="dxa"/>
            <w:vAlign w:val="center"/>
          </w:tcPr>
          <w:p w14:paraId="02536D3E" w14:textId="0F33309C" w:rsidR="00877DC0" w:rsidRDefault="00877DC0" w:rsidP="00507E3E">
            <w:pPr>
              <w:tabs>
                <w:tab w:val="left" w:pos="1455"/>
              </w:tabs>
            </w:pPr>
            <w:r>
              <w:t xml:space="preserve">Si le candidat dispose de cette information, il indique le bilan carbone moyen de ses plats. </w:t>
            </w:r>
          </w:p>
        </w:tc>
        <w:tc>
          <w:tcPr>
            <w:tcW w:w="13787" w:type="dxa"/>
          </w:tcPr>
          <w:p w14:paraId="55929F8A" w14:textId="77777777" w:rsidR="00877DC0" w:rsidRDefault="00877DC0" w:rsidP="00051BE8"/>
        </w:tc>
      </w:tr>
    </w:tbl>
    <w:p w14:paraId="7F5E27F3" w14:textId="77777777" w:rsidR="00206C3F" w:rsidRDefault="00206C3F"/>
    <w:sectPr w:rsidR="00206C3F" w:rsidSect="00206C3F">
      <w:footerReference w:type="default" r:id="rId9"/>
      <w:pgSz w:w="23811" w:h="16838" w:orient="landscape" w:code="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64C89E" w14:textId="77777777" w:rsidR="00965F58" w:rsidRDefault="00965F58" w:rsidP="000E220F">
      <w:r>
        <w:separator/>
      </w:r>
    </w:p>
  </w:endnote>
  <w:endnote w:type="continuationSeparator" w:id="0">
    <w:p w14:paraId="0F279B21" w14:textId="77777777" w:rsidR="00965F58" w:rsidRDefault="00965F58" w:rsidP="000E2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079229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0DDDAC9" w14:textId="37D05633" w:rsidR="00C86821" w:rsidRDefault="00C86821">
            <w:pPr>
              <w:pStyle w:val="Pieddepage"/>
              <w:jc w:val="right"/>
            </w:pPr>
            <w:r w:rsidRPr="00C86821">
              <w:rPr>
                <w:sz w:val="18"/>
                <w:szCs w:val="18"/>
              </w:rPr>
              <w:t xml:space="preserve">Page </w:t>
            </w:r>
            <w:r w:rsidRPr="00C86821">
              <w:rPr>
                <w:b/>
                <w:bCs/>
                <w:sz w:val="22"/>
                <w:szCs w:val="22"/>
              </w:rPr>
              <w:fldChar w:fldCharType="begin"/>
            </w:r>
            <w:r w:rsidRPr="00C86821">
              <w:rPr>
                <w:b/>
                <w:bCs/>
                <w:sz w:val="18"/>
                <w:szCs w:val="18"/>
              </w:rPr>
              <w:instrText>PAGE</w:instrText>
            </w:r>
            <w:r w:rsidRPr="00C86821">
              <w:rPr>
                <w:b/>
                <w:bCs/>
                <w:sz w:val="22"/>
                <w:szCs w:val="22"/>
              </w:rPr>
              <w:fldChar w:fldCharType="separate"/>
            </w:r>
            <w:r w:rsidRPr="00C86821">
              <w:rPr>
                <w:b/>
                <w:bCs/>
                <w:sz w:val="18"/>
                <w:szCs w:val="18"/>
              </w:rPr>
              <w:t>2</w:t>
            </w:r>
            <w:r w:rsidRPr="00C86821">
              <w:rPr>
                <w:b/>
                <w:bCs/>
                <w:sz w:val="22"/>
                <w:szCs w:val="22"/>
              </w:rPr>
              <w:fldChar w:fldCharType="end"/>
            </w:r>
            <w:r w:rsidRPr="00C86821">
              <w:rPr>
                <w:sz w:val="18"/>
                <w:szCs w:val="18"/>
              </w:rPr>
              <w:t xml:space="preserve"> sur </w:t>
            </w:r>
            <w:r w:rsidRPr="00C86821">
              <w:rPr>
                <w:b/>
                <w:bCs/>
                <w:sz w:val="22"/>
                <w:szCs w:val="22"/>
              </w:rPr>
              <w:fldChar w:fldCharType="begin"/>
            </w:r>
            <w:r w:rsidRPr="00C86821">
              <w:rPr>
                <w:b/>
                <w:bCs/>
                <w:sz w:val="18"/>
                <w:szCs w:val="18"/>
              </w:rPr>
              <w:instrText>NUMPAGES</w:instrText>
            </w:r>
            <w:r w:rsidRPr="00C86821">
              <w:rPr>
                <w:b/>
                <w:bCs/>
                <w:sz w:val="22"/>
                <w:szCs w:val="22"/>
              </w:rPr>
              <w:fldChar w:fldCharType="separate"/>
            </w:r>
            <w:r w:rsidRPr="00C86821">
              <w:rPr>
                <w:b/>
                <w:bCs/>
                <w:sz w:val="18"/>
                <w:szCs w:val="18"/>
              </w:rPr>
              <w:t>2</w:t>
            </w:r>
            <w:r w:rsidRPr="00C86821">
              <w:rPr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0A92A771" w14:textId="77777777" w:rsidR="00C86821" w:rsidRDefault="00C8682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CAEF5" w14:textId="77777777" w:rsidR="00965F58" w:rsidRDefault="00965F58" w:rsidP="000E220F">
      <w:r>
        <w:separator/>
      </w:r>
    </w:p>
  </w:footnote>
  <w:footnote w:type="continuationSeparator" w:id="0">
    <w:p w14:paraId="3F7BA8E4" w14:textId="77777777" w:rsidR="00965F58" w:rsidRDefault="00965F58" w:rsidP="000E22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2100"/>
    <w:multiLevelType w:val="hybridMultilevel"/>
    <w:tmpl w:val="E60620DE"/>
    <w:lvl w:ilvl="0" w:tplc="78A4A1AC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6404E"/>
    <w:multiLevelType w:val="hybridMultilevel"/>
    <w:tmpl w:val="0EF055F2"/>
    <w:lvl w:ilvl="0" w:tplc="ED9AB09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053305"/>
    <w:multiLevelType w:val="hybridMultilevel"/>
    <w:tmpl w:val="ED00B98A"/>
    <w:lvl w:ilvl="0" w:tplc="349C9BD6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273054"/>
    <w:multiLevelType w:val="hybridMultilevel"/>
    <w:tmpl w:val="3AC27D1E"/>
    <w:lvl w:ilvl="0" w:tplc="7AEC1C48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332160"/>
    <w:multiLevelType w:val="hybridMultilevel"/>
    <w:tmpl w:val="DA0A583E"/>
    <w:lvl w:ilvl="0" w:tplc="0A326514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B453A1"/>
    <w:multiLevelType w:val="hybridMultilevel"/>
    <w:tmpl w:val="54F4A76E"/>
    <w:lvl w:ilvl="0" w:tplc="301C16F6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01B"/>
    <w:rsid w:val="00027627"/>
    <w:rsid w:val="0003301B"/>
    <w:rsid w:val="00051BE8"/>
    <w:rsid w:val="000B6BF7"/>
    <w:rsid w:val="000E220F"/>
    <w:rsid w:val="001102C3"/>
    <w:rsid w:val="0011203A"/>
    <w:rsid w:val="0012537C"/>
    <w:rsid w:val="001275C2"/>
    <w:rsid w:val="0014625A"/>
    <w:rsid w:val="00172C27"/>
    <w:rsid w:val="001838A5"/>
    <w:rsid w:val="0019677B"/>
    <w:rsid w:val="001D6992"/>
    <w:rsid w:val="001E4F4D"/>
    <w:rsid w:val="001F355F"/>
    <w:rsid w:val="00206C3F"/>
    <w:rsid w:val="00210E5E"/>
    <w:rsid w:val="00243A6E"/>
    <w:rsid w:val="00250F22"/>
    <w:rsid w:val="0028214E"/>
    <w:rsid w:val="00291B22"/>
    <w:rsid w:val="002B333C"/>
    <w:rsid w:val="00317DBD"/>
    <w:rsid w:val="00326D39"/>
    <w:rsid w:val="00350F22"/>
    <w:rsid w:val="0036672F"/>
    <w:rsid w:val="003A0052"/>
    <w:rsid w:val="003B2D5E"/>
    <w:rsid w:val="003D13B4"/>
    <w:rsid w:val="004328FE"/>
    <w:rsid w:val="004628A0"/>
    <w:rsid w:val="00472CBC"/>
    <w:rsid w:val="004B0DF7"/>
    <w:rsid w:val="004D559A"/>
    <w:rsid w:val="005022F7"/>
    <w:rsid w:val="00507E3E"/>
    <w:rsid w:val="005808D5"/>
    <w:rsid w:val="00583FAE"/>
    <w:rsid w:val="005A15C6"/>
    <w:rsid w:val="005D1B97"/>
    <w:rsid w:val="005E4183"/>
    <w:rsid w:val="00620638"/>
    <w:rsid w:val="00621A58"/>
    <w:rsid w:val="0063012C"/>
    <w:rsid w:val="006456EC"/>
    <w:rsid w:val="00657073"/>
    <w:rsid w:val="006C0B62"/>
    <w:rsid w:val="0076287E"/>
    <w:rsid w:val="00775864"/>
    <w:rsid w:val="00783701"/>
    <w:rsid w:val="007C3BD1"/>
    <w:rsid w:val="007C59C0"/>
    <w:rsid w:val="007D165D"/>
    <w:rsid w:val="007F2DCB"/>
    <w:rsid w:val="00807FB4"/>
    <w:rsid w:val="00823BCA"/>
    <w:rsid w:val="00877DC0"/>
    <w:rsid w:val="00907FB7"/>
    <w:rsid w:val="009256E1"/>
    <w:rsid w:val="00954ECF"/>
    <w:rsid w:val="00955204"/>
    <w:rsid w:val="00961FE5"/>
    <w:rsid w:val="00965F58"/>
    <w:rsid w:val="00971F43"/>
    <w:rsid w:val="00972013"/>
    <w:rsid w:val="00984DD0"/>
    <w:rsid w:val="00995C25"/>
    <w:rsid w:val="0099769D"/>
    <w:rsid w:val="009A16A2"/>
    <w:rsid w:val="00A0281E"/>
    <w:rsid w:val="00A032E2"/>
    <w:rsid w:val="00A03FF2"/>
    <w:rsid w:val="00A348C8"/>
    <w:rsid w:val="00A37099"/>
    <w:rsid w:val="00A53E64"/>
    <w:rsid w:val="00AD0114"/>
    <w:rsid w:val="00AE7106"/>
    <w:rsid w:val="00B459ED"/>
    <w:rsid w:val="00B47984"/>
    <w:rsid w:val="00B7446B"/>
    <w:rsid w:val="00B7469F"/>
    <w:rsid w:val="00B832BF"/>
    <w:rsid w:val="00BB0AE1"/>
    <w:rsid w:val="00BC390D"/>
    <w:rsid w:val="00C07249"/>
    <w:rsid w:val="00C23710"/>
    <w:rsid w:val="00C2431E"/>
    <w:rsid w:val="00C541DD"/>
    <w:rsid w:val="00C86821"/>
    <w:rsid w:val="00CB5B59"/>
    <w:rsid w:val="00D21207"/>
    <w:rsid w:val="00D664FB"/>
    <w:rsid w:val="00D861D6"/>
    <w:rsid w:val="00DB64A3"/>
    <w:rsid w:val="00DE4CB5"/>
    <w:rsid w:val="00E336C7"/>
    <w:rsid w:val="00E34DEC"/>
    <w:rsid w:val="00E37C39"/>
    <w:rsid w:val="00E56030"/>
    <w:rsid w:val="00EA780B"/>
    <w:rsid w:val="00F32B06"/>
    <w:rsid w:val="00F35F8A"/>
    <w:rsid w:val="00F51372"/>
    <w:rsid w:val="00FA5FDA"/>
    <w:rsid w:val="00FD5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1AB81"/>
  <w15:chartTrackingRefBased/>
  <w15:docId w15:val="{CA2D7425-8FCB-49A5-B297-73D23DEBE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220F"/>
    <w:pPr>
      <w:spacing w:after="0" w:line="240" w:lineRule="auto"/>
      <w:jc w:val="both"/>
    </w:pPr>
    <w:rPr>
      <w:rFonts w:ascii="Calibri" w:hAnsi="Calibri" w:cs="Times New Roman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CB5B59"/>
    <w:pPr>
      <w:keepNext/>
      <w:keepLines/>
      <w:spacing w:before="240"/>
      <w:outlineLvl w:val="0"/>
    </w:pPr>
    <w:rPr>
      <w:rFonts w:eastAsiaTheme="majorEastAsia" w:cstheme="majorBidi"/>
      <w:b/>
      <w:sz w:val="28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CB5B59"/>
    <w:pPr>
      <w:keepNext/>
      <w:keepLines/>
      <w:spacing w:before="40"/>
      <w:outlineLvl w:val="1"/>
    </w:pPr>
    <w:rPr>
      <w:rFonts w:eastAsiaTheme="majorEastAsia" w:cstheme="majorBidi"/>
      <w:b/>
      <w:sz w:val="24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B5B59"/>
    <w:rPr>
      <w:rFonts w:eastAsiaTheme="majorEastAsia" w:cstheme="majorBidi"/>
      <w:b/>
      <w:sz w:val="28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CB5B59"/>
    <w:rPr>
      <w:rFonts w:eastAsiaTheme="majorEastAsia" w:cstheme="majorBidi"/>
      <w:b/>
      <w:sz w:val="24"/>
      <w:szCs w:val="26"/>
    </w:rPr>
  </w:style>
  <w:style w:type="paragraph" w:styleId="En-tte">
    <w:name w:val="header"/>
    <w:basedOn w:val="Normal"/>
    <w:link w:val="En-tteCar"/>
    <w:uiPriority w:val="99"/>
    <w:unhideWhenUsed/>
    <w:rsid w:val="000E220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E220F"/>
    <w:rPr>
      <w:rFonts w:ascii="Calibri" w:hAnsi="Calibri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0E220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E220F"/>
    <w:rPr>
      <w:rFonts w:ascii="Calibri" w:hAnsi="Calibri" w:cs="Times New Roman"/>
      <w:sz w:val="20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9256E1"/>
    <w:pPr>
      <w:ind w:left="720"/>
      <w:contextualSpacing/>
    </w:pPr>
  </w:style>
  <w:style w:type="table" w:styleId="Grilledutableau">
    <w:name w:val="Table Grid"/>
    <w:basedOn w:val="TableauNormal"/>
    <w:uiPriority w:val="39"/>
    <w:rsid w:val="00A348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basedOn w:val="Policepardfaut"/>
    <w:uiPriority w:val="22"/>
    <w:qFormat/>
    <w:rsid w:val="00FD5193"/>
    <w:rPr>
      <w:b/>
      <w:bCs/>
    </w:rPr>
  </w:style>
  <w:style w:type="character" w:styleId="Marquedecommentaire">
    <w:name w:val="annotation reference"/>
    <w:basedOn w:val="Policepardfaut"/>
    <w:uiPriority w:val="99"/>
    <w:semiHidden/>
    <w:unhideWhenUsed/>
    <w:rsid w:val="00995C2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95C25"/>
  </w:style>
  <w:style w:type="character" w:customStyle="1" w:styleId="CommentaireCar">
    <w:name w:val="Commentaire Car"/>
    <w:basedOn w:val="Policepardfaut"/>
    <w:link w:val="Commentaire"/>
    <w:uiPriority w:val="99"/>
    <w:semiHidden/>
    <w:rsid w:val="00995C25"/>
    <w:rPr>
      <w:rFonts w:ascii="Calibri" w:hAnsi="Calibri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95C2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95C25"/>
    <w:rPr>
      <w:rFonts w:ascii="Calibri" w:hAnsi="Calibri" w:cs="Times New Roman"/>
      <w:b/>
      <w:bCs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12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3557BD-2119-423B-A3D7-11BA35AC1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1618</TotalTime>
  <Pages>4</Pages>
  <Words>825</Words>
  <Characters>4539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INRIA</Company>
  <LinksUpToDate>false</LinksUpToDate>
  <CharactersWithSpaces>5354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Violaine Du Poerier De Portbail</dc:creator>
  <cp:keywords/>
  <dc:description/>
  <cp:lastModifiedBy>Julien Dupeyrat</cp:lastModifiedBy>
  <cp:revision>47</cp:revision>
  <dcterms:created xsi:type="dcterms:W3CDTF">2022-03-04T07:44:00Z</dcterms:created>
  <dcterms:modified xsi:type="dcterms:W3CDTF">2025-12-08T17:08:00Z</dcterms:modified>
</cp:coreProperties>
</file>